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7E35" w:rsidP="00257E3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257E35" w:rsidP="00257E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257E35" w:rsidP="00257E35">
      <w:pPr>
        <w:spacing w:after="0" w:line="240" w:lineRule="auto"/>
        <w:jc w:val="center"/>
        <w:rPr>
          <w:rFonts w:ascii="Times New Roman" w:eastAsia="Times New Roman" w:hAnsi="Times New Roman" w:cs="Times New Roman"/>
          <w:sz w:val="28"/>
          <w:szCs w:val="28"/>
          <w:lang w:eastAsia="ru-RU"/>
        </w:rPr>
      </w:pPr>
    </w:p>
    <w:p w:rsidR="00257E35" w:rsidP="00257E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23 июня 2025 года  </w:t>
      </w:r>
    </w:p>
    <w:p w:rsidR="00257E35" w:rsidP="00257E35">
      <w:pPr>
        <w:spacing w:after="0" w:line="240" w:lineRule="auto"/>
        <w:jc w:val="both"/>
        <w:rPr>
          <w:rFonts w:ascii="Times New Roman" w:eastAsia="Times New Roman" w:hAnsi="Times New Roman" w:cs="Times New Roman"/>
          <w:sz w:val="28"/>
          <w:szCs w:val="28"/>
          <w:lang w:eastAsia="ru-RU"/>
        </w:rPr>
      </w:pPr>
    </w:p>
    <w:p w:rsidR="00257E35" w:rsidP="00257E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-Мансийского автономного округа – Югры Новокшенова О.А., исполняя обязанности мирового судьи судебного участка №5 Ханты-Мансийского судебного района,</w:t>
      </w:r>
    </w:p>
    <w:p w:rsidR="00257E35" w:rsidP="00257E35">
      <w:pPr>
        <w:pStyle w:val="BodyTextIndent2"/>
        <w:spacing w:after="0" w:line="240" w:lineRule="auto"/>
        <w:ind w:left="0"/>
        <w:jc w:val="both"/>
        <w:rPr>
          <w:rFonts w:ascii="Times New Roman" w:hAnsi="Times New Roman"/>
          <w:sz w:val="28"/>
          <w:szCs w:val="28"/>
        </w:rPr>
      </w:pPr>
      <w:r>
        <w:rPr>
          <w:rFonts w:ascii="Times New Roman" w:eastAsia="Times New Roman" w:hAnsi="Times New Roman" w:cs="Times New Roman"/>
          <w:sz w:val="28"/>
          <w:szCs w:val="28"/>
          <w:lang w:eastAsia="ru-RU"/>
        </w:rPr>
        <w:t xml:space="preserve">        рассмотрев в открытом судебном заседании дело об административном правонарушении </w:t>
      </w:r>
      <w:r>
        <w:rPr>
          <w:rFonts w:ascii="Times New Roman" w:eastAsia="Times New Roman" w:hAnsi="Times New Roman" w:cs="Times New Roman"/>
          <w:b/>
          <w:sz w:val="28"/>
          <w:szCs w:val="28"/>
          <w:lang w:eastAsia="ru-RU"/>
        </w:rPr>
        <w:t>№5-1276-2805/2025,</w:t>
      </w:r>
      <w:r>
        <w:rPr>
          <w:rFonts w:ascii="Times New Roman" w:eastAsia="Times New Roman" w:hAnsi="Times New Roman" w:cs="Times New Roman"/>
          <w:sz w:val="28"/>
          <w:szCs w:val="28"/>
          <w:lang w:eastAsia="ru-RU"/>
        </w:rPr>
        <w:t xml:space="preserve"> возбужденное по ст.15.5 КоАП РФ                         в отношении должностного лица – </w:t>
      </w:r>
      <w:r>
        <w:rPr>
          <w:rFonts w:ascii="Times New Roman" w:hAnsi="Times New Roman"/>
          <w:sz w:val="28"/>
          <w:szCs w:val="28"/>
        </w:rPr>
        <w:t xml:space="preserve">президента АНО «Академия Мужества» </w:t>
      </w:r>
      <w:r>
        <w:rPr>
          <w:rFonts w:ascii="Times New Roman" w:hAnsi="Times New Roman"/>
          <w:sz w:val="28"/>
          <w:szCs w:val="28"/>
        </w:rPr>
        <w:t>Агзамовой</w:t>
      </w:r>
      <w:r>
        <w:rPr>
          <w:rFonts w:ascii="Times New Roman" w:hAnsi="Times New Roman"/>
          <w:sz w:val="28"/>
          <w:szCs w:val="28"/>
        </w:rPr>
        <w:t xml:space="preserve"> </w:t>
      </w:r>
      <w:r w:rsidR="00B94B4D">
        <w:rPr>
          <w:rFonts w:ascii="Times New Roman" w:eastAsia="Times New Roman" w:hAnsi="Times New Roman" w:cs="Times New Roman"/>
          <w:b/>
          <w:sz w:val="28"/>
          <w:szCs w:val="28"/>
          <w:lang w:eastAsia="ru-RU"/>
        </w:rPr>
        <w:t>***</w:t>
      </w:r>
      <w:r>
        <w:rPr>
          <w:rFonts w:ascii="Times New Roman" w:hAnsi="Times New Roman"/>
          <w:sz w:val="28"/>
          <w:szCs w:val="28"/>
        </w:rPr>
        <w:t xml:space="preserve">, </w:t>
      </w:r>
    </w:p>
    <w:p w:rsidR="00257E35" w:rsidP="00257E35">
      <w:pPr>
        <w:pStyle w:val="BodyTextIndent2"/>
        <w:spacing w:after="0" w:line="240" w:lineRule="auto"/>
        <w:jc w:val="both"/>
        <w:rPr>
          <w:rFonts w:ascii="Times New Roman" w:hAnsi="Times New Roman"/>
          <w:sz w:val="28"/>
          <w:szCs w:val="28"/>
        </w:rPr>
      </w:pPr>
    </w:p>
    <w:p w:rsidR="00257E35" w:rsidP="00257E35">
      <w:pPr>
        <w:spacing w:after="0" w:line="240" w:lineRule="auto"/>
        <w:jc w:val="center"/>
        <w:rPr>
          <w:rFonts w:ascii="Times New Roman" w:hAnsi="Times New Roman"/>
          <w:sz w:val="28"/>
          <w:szCs w:val="28"/>
        </w:rPr>
      </w:pPr>
      <w:r>
        <w:rPr>
          <w:rFonts w:ascii="Times New Roman" w:hAnsi="Times New Roman"/>
          <w:b/>
          <w:sz w:val="28"/>
          <w:szCs w:val="28"/>
        </w:rPr>
        <w:t>УСТАНОВИЛ</w:t>
      </w:r>
      <w:r>
        <w:rPr>
          <w:rFonts w:ascii="Times New Roman" w:hAnsi="Times New Roman"/>
          <w:sz w:val="28"/>
          <w:szCs w:val="28"/>
        </w:rPr>
        <w:t>:</w:t>
      </w:r>
    </w:p>
    <w:p w:rsidR="00257E35" w:rsidP="00257E35">
      <w:pPr>
        <w:spacing w:after="0" w:line="240" w:lineRule="auto"/>
        <w:jc w:val="both"/>
        <w:rPr>
          <w:rFonts w:ascii="Times New Roman" w:hAnsi="Times New Roman"/>
          <w:sz w:val="28"/>
          <w:szCs w:val="28"/>
        </w:rPr>
      </w:pPr>
    </w:p>
    <w:p w:rsidR="00257E35" w:rsidP="00257E35">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sz w:val="28"/>
          <w:szCs w:val="28"/>
        </w:rPr>
        <w:t>Агзамова</w:t>
      </w:r>
      <w:r>
        <w:rPr>
          <w:rFonts w:ascii="Times New Roman" w:hAnsi="Times New Roman"/>
          <w:sz w:val="28"/>
          <w:szCs w:val="28"/>
        </w:rPr>
        <w:t xml:space="preserve"> Е.В. являясь президентом АНО «Академия Мужества» и исполняя свои обязанности по адресу: </w:t>
      </w:r>
      <w:r w:rsidR="00B94B4D">
        <w:rPr>
          <w:rFonts w:ascii="Times New Roman" w:eastAsia="Times New Roman" w:hAnsi="Times New Roman" w:cs="Times New Roman"/>
          <w:b/>
          <w:sz w:val="28"/>
          <w:szCs w:val="28"/>
          <w:lang w:eastAsia="ru-RU"/>
        </w:rPr>
        <w:t>**</w:t>
      </w:r>
      <w:r w:rsidR="00B94B4D">
        <w:rPr>
          <w:rFonts w:ascii="Times New Roman" w:eastAsia="Times New Roman" w:hAnsi="Times New Roman" w:cs="Times New Roman"/>
          <w:b/>
          <w:sz w:val="28"/>
          <w:szCs w:val="28"/>
          <w:lang w:eastAsia="ru-RU"/>
        </w:rPr>
        <w:t xml:space="preserve">* </w:t>
      </w:r>
      <w:r>
        <w:rPr>
          <w:rFonts w:ascii="Times New Roman" w:hAnsi="Times New Roman"/>
          <w:sz w:val="28"/>
          <w:szCs w:val="28"/>
        </w:rPr>
        <w:t xml:space="preserve"> </w:t>
      </w:r>
      <w:r>
        <w:rPr>
          <w:rFonts w:ascii="Times New Roman" w:hAnsi="Times New Roman"/>
          <w:sz w:val="28"/>
          <w:szCs w:val="28"/>
        </w:rPr>
        <w:t>26.07.2024</w:t>
      </w:r>
      <w:r>
        <w:rPr>
          <w:rFonts w:ascii="Times New Roman" w:hAnsi="Times New Roman"/>
          <w:sz w:val="28"/>
          <w:szCs w:val="28"/>
        </w:rPr>
        <w:t xml:space="preserve"> в 00 час. 01 мин. совершила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6 месяцев 2024 года, нарушив тем самым требования пп.4 п.1 ст.</w:t>
      </w:r>
      <w:r>
        <w:rPr>
          <w:rFonts w:ascii="Times New Roman" w:hAnsi="Times New Roman"/>
          <w:sz w:val="28"/>
          <w:szCs w:val="28"/>
        </w:rPr>
        <w:t>23,  п.</w:t>
      </w:r>
      <w:r>
        <w:rPr>
          <w:rFonts w:ascii="Times New Roman" w:hAnsi="Times New Roman"/>
          <w:sz w:val="28"/>
          <w:szCs w:val="28"/>
        </w:rPr>
        <w:t>6 ст.80, пп.1 п.1 ст.419 Налогового Кодекса.</w:t>
      </w:r>
    </w:p>
    <w:p w:rsidR="00257E35" w:rsidP="00257E35">
      <w:pPr>
        <w:pStyle w:val="BodyText"/>
        <w:ind w:firstLine="567"/>
        <w:rPr>
          <w:rFonts w:eastAsia="Calibri"/>
          <w:sz w:val="28"/>
          <w:szCs w:val="28"/>
        </w:rPr>
      </w:pPr>
      <w:r>
        <w:rPr>
          <w:sz w:val="28"/>
          <w:szCs w:val="28"/>
        </w:rPr>
        <w:t xml:space="preserve">В судебное заседание </w:t>
      </w:r>
      <w:r>
        <w:rPr>
          <w:sz w:val="28"/>
          <w:szCs w:val="28"/>
        </w:rPr>
        <w:t>Агзамова</w:t>
      </w:r>
      <w:r>
        <w:rPr>
          <w:sz w:val="28"/>
          <w:szCs w:val="28"/>
        </w:rPr>
        <w:t xml:space="preserve"> Е.В. не явилась, о месте и времени рассмотрения дела извещена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257E35" w:rsidP="00257E35">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rFonts w:ascii="Times New Roman" w:hAnsi="Times New Roman" w:cs="Times New Roman"/>
          <w:sz w:val="28"/>
          <w:szCs w:val="28"/>
        </w:rPr>
        <w:t>и</w:t>
      </w:r>
      <w:r>
        <w:rPr>
          <w:rFonts w:ascii="Times New Roman" w:hAnsi="Times New Roman" w:cs="Times New Roman"/>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257E35" w:rsidP="00257E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257E35" w:rsidP="00257E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257E35" w:rsidP="00257E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i w:val="0"/>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i w:val="0"/>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i w:val="0"/>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257E35" w:rsidP="00257E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пп.4 п.1 ст.23 НК РФ налогоплательщики обязаны представлять в установленном порядке в налоговый орган по месту учета налоговые </w:t>
      </w:r>
      <w:r>
        <w:rPr>
          <w:rFonts w:ascii="Times New Roman" w:hAnsi="Times New Roman" w:cs="Times New Roman"/>
          <w:sz w:val="28"/>
          <w:szCs w:val="28"/>
        </w:rPr>
        <w:t>декларации (расчеты), если такая обязанность предусмотрена законодательством о налогах и сборах.</w:t>
      </w:r>
    </w:p>
    <w:p w:rsidR="00257E35" w:rsidP="00257E3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257E35" w:rsidP="00257E35">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8"/>
            <w:szCs w:val="28"/>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257E35" w:rsidP="00257E3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sz w:val="28"/>
            <w:szCs w:val="28"/>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57E35" w:rsidP="00257E3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257E35" w:rsidP="00257E35">
      <w:pPr>
        <w:pStyle w:val="BodyText"/>
        <w:ind w:firstLine="567"/>
        <w:rPr>
          <w:sz w:val="28"/>
          <w:szCs w:val="28"/>
        </w:rPr>
      </w:pPr>
      <w:r>
        <w:rPr>
          <w:sz w:val="28"/>
          <w:szCs w:val="28"/>
        </w:rPr>
        <w:t>В судебном заседании установлено, что расчет по страховым взносам за 6 месяцев 2024 года в МИФНС России №1 по Ханты-Мансийскому автономному округу - Югре юридическим лицом своевременно не представлен.</w:t>
      </w:r>
    </w:p>
    <w:p w:rsidR="00257E35" w:rsidP="00257E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Агзамовой</w:t>
      </w:r>
      <w:r>
        <w:rPr>
          <w:rFonts w:ascii="Times New Roman" w:eastAsia="Times New Roman" w:hAnsi="Times New Roman" w:cs="Times New Roman"/>
          <w:sz w:val="28"/>
          <w:szCs w:val="28"/>
          <w:lang w:eastAsia="ru-RU"/>
        </w:rPr>
        <w:t xml:space="preserve"> Е.В.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257E35" w:rsidP="00257E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257E35" w:rsidP="00257E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2)Налоговой</w:t>
      </w:r>
      <w:r>
        <w:rPr>
          <w:rFonts w:ascii="Times New Roman" w:eastAsia="Times New Roman" w:hAnsi="Times New Roman" w:cs="Times New Roman"/>
          <w:sz w:val="28"/>
          <w:szCs w:val="28"/>
          <w:lang w:eastAsia="ru-RU"/>
        </w:rPr>
        <w:t xml:space="preserve"> декларацией.</w:t>
      </w:r>
    </w:p>
    <w:p w:rsidR="00257E35" w:rsidP="00257E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3)Выпиской</w:t>
      </w:r>
      <w:r>
        <w:rPr>
          <w:rFonts w:ascii="Times New Roman" w:eastAsia="Times New Roman" w:hAnsi="Times New Roman" w:cs="Times New Roman"/>
          <w:sz w:val="28"/>
          <w:szCs w:val="28"/>
          <w:lang w:eastAsia="ru-RU"/>
        </w:rPr>
        <w:t xml:space="preserve"> из ЕГРЮЛ.</w:t>
      </w:r>
    </w:p>
    <w:p w:rsidR="00257E35" w:rsidP="00257E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257E35" w:rsidP="00257E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257E35" w:rsidP="00257E35">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257E35" w:rsidP="00257E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257E35" w:rsidP="00257E35">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257E35" w:rsidP="00257E35">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257E35" w:rsidP="00257E35">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257E35" w:rsidP="00257E35">
      <w:pPr>
        <w:spacing w:after="0" w:line="240" w:lineRule="auto"/>
        <w:ind w:firstLine="567"/>
        <w:jc w:val="both"/>
        <w:rPr>
          <w:rFonts w:ascii="Times New Roman" w:eastAsia="Times New Roman" w:hAnsi="Times New Roman" w:cs="Times New Roman"/>
          <w:sz w:val="28"/>
          <w:szCs w:val="28"/>
          <w:lang w:eastAsia="ru-RU"/>
        </w:rPr>
      </w:pPr>
    </w:p>
    <w:p w:rsidR="00257E35" w:rsidP="00257E35">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Pr>
          <w:rFonts w:ascii="Times New Roman" w:hAnsi="Times New Roman"/>
          <w:sz w:val="28"/>
          <w:szCs w:val="28"/>
        </w:rPr>
        <w:t xml:space="preserve">президента АНО «Академия Мужества» </w:t>
      </w:r>
      <w:r>
        <w:rPr>
          <w:rFonts w:ascii="Times New Roman" w:hAnsi="Times New Roman"/>
          <w:sz w:val="28"/>
          <w:szCs w:val="28"/>
        </w:rPr>
        <w:t>Агзамову</w:t>
      </w:r>
      <w:r>
        <w:rPr>
          <w:rFonts w:ascii="Times New Roman" w:hAnsi="Times New Roman"/>
          <w:sz w:val="28"/>
          <w:szCs w:val="28"/>
        </w:rPr>
        <w:t xml:space="preserve"> </w:t>
      </w:r>
      <w:r w:rsidR="00B94B4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napToGrid w:val="0"/>
          <w:color w:val="000000"/>
          <w:sz w:val="28"/>
          <w:szCs w:val="28"/>
          <w:lang w:eastAsia="ru-RU"/>
        </w:rPr>
        <w:t xml:space="preserve">виновной в совершении административного правонарушения, предусмотренного ст.15.5 КоАП РФ, и назначить наказание в виде предупреждения. </w:t>
      </w:r>
    </w:p>
    <w:p w:rsidR="00257E35" w:rsidP="00257E35">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257E35" w:rsidP="00257E35">
      <w:pPr>
        <w:spacing w:after="0" w:line="240" w:lineRule="auto"/>
        <w:jc w:val="both"/>
        <w:rPr>
          <w:rFonts w:ascii="Times New Roman" w:eastAsia="Times New Roman" w:hAnsi="Times New Roman" w:cs="Times New Roman"/>
          <w:sz w:val="28"/>
          <w:szCs w:val="28"/>
          <w:lang w:eastAsia="ru-RU"/>
        </w:rPr>
      </w:pPr>
    </w:p>
    <w:p w:rsidR="00257E35" w:rsidP="00257E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257E35" w:rsidP="00257E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257E35" w:rsidP="00257E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257E35" w:rsidP="00257E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257E35" w:rsidP="00257E35">
      <w:pPr>
        <w:spacing w:after="0" w:line="240" w:lineRule="auto"/>
        <w:jc w:val="both"/>
        <w:rPr>
          <w:rFonts w:ascii="Times New Roman" w:eastAsia="Times New Roman" w:hAnsi="Times New Roman" w:cs="Times New Roman"/>
          <w:sz w:val="28"/>
          <w:szCs w:val="28"/>
          <w:lang w:eastAsia="ru-RU"/>
        </w:rPr>
      </w:pPr>
    </w:p>
    <w:p w:rsidR="00257E35" w:rsidP="00257E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257E35" w:rsidP="00257E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257E35" w:rsidP="00257E35"/>
    <w:p w:rsidR="00257E35" w:rsidP="00257E35"/>
    <w:p w:rsidR="00257E35" w:rsidP="00257E35"/>
    <w:p w:rsidR="00BD03D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9D"/>
    <w:rsid w:val="00257E35"/>
    <w:rsid w:val="0080129D"/>
    <w:rsid w:val="00B94B4D"/>
    <w:rsid w:val="00BD03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1CC397C-D188-4BF5-BAC3-2BE15014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E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7E35"/>
    <w:rPr>
      <w:color w:val="0000FF"/>
      <w:u w:val="single"/>
    </w:rPr>
  </w:style>
  <w:style w:type="paragraph" w:styleId="BodyText">
    <w:name w:val="Body Text"/>
    <w:basedOn w:val="Normal"/>
    <w:link w:val="a"/>
    <w:semiHidden/>
    <w:unhideWhenUsed/>
    <w:rsid w:val="00257E35"/>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257E35"/>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257E35"/>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257E35"/>
  </w:style>
  <w:style w:type="character" w:styleId="Emphasis">
    <w:name w:val="Emphasis"/>
    <w:basedOn w:val="DefaultParagraphFont"/>
    <w:uiPriority w:val="20"/>
    <w:qFormat/>
    <w:rsid w:val="00257E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